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40"/>
        <w:ind w:firstLine="709"/>
        <w:jc w:val="both"/>
        <w:rPr/>
      </w:pPr>
      <w:r>
        <w:rPr>
          <w:rStyle w:val="Style12"/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Ипотека становится доступнее. Такая низкая ставка по жилищному кредиту еще пару лет назад казалась нереальной. Но с 1 января 2018 года семьи, в которых родился второй или третий ребенок, могут рассчитывать на субсидирование ставки по </w:t>
      </w:r>
      <w:hyperlink r:id="rId2" w:tgtFrame="_blank">
        <w:r>
          <w:rPr>
            <w:rStyle w:val="Style12"/>
            <w:rFonts w:cs="Times New Roman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  <w:u w:val="single"/>
          </w:rPr>
          <w:t>ипотеке от Сбербанка</w:t>
        </w:r>
      </w:hyperlink>
      <w:r>
        <w:rPr>
          <w:rStyle w:val="Style12"/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 до 6% годовых.</w:t>
      </w:r>
    </w:p>
    <w:p>
      <w:pPr>
        <w:pStyle w:val="Style16"/>
        <w:widowControl/>
        <w:spacing w:lineRule="auto" w:line="240" w:before="0" w:after="0"/>
        <w:ind w:left="0" w:right="0" w:hanging="0"/>
        <w:jc w:val="both"/>
        <w:rPr>
          <w:rStyle w:val="Style12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6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Далеко не всем российским семьям под силу купить квартиру. Жилищный займ также доступен не каждой семье: ставки не низкие, да и требования к платежеспособности заемщика высоки. В такой ситуации поддержку можно искать у государства. Оно помогает социально незащищенным категориям граждан специальными программами.</w:t>
      </w:r>
    </w:p>
    <w:p>
      <w:pPr>
        <w:pStyle w:val="Style16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6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Предыдущая ипотечная программа с господдержкой завершилась в начале 2017 года. По ней определенные категории граждан могли рассчитывать на получение жилищного займа под 12% годовых. Банкам разницу между рыночной и льготной ставкой компенсировало государство. Воспользоваться такой программой можно было не во всех банках. Да и к заемщикам были особые требования:</w:t>
      </w:r>
    </w:p>
    <w:p>
      <w:pPr>
        <w:pStyle w:val="Style16"/>
        <w:widowControl/>
        <w:numPr>
          <w:ilvl w:val="0"/>
          <w:numId w:val="1"/>
        </w:numPr>
        <w:pBdr/>
        <w:tabs>
          <w:tab w:val="clear" w:pos="708"/>
          <w:tab w:val="left" w:pos="0" w:leader="none"/>
        </w:tabs>
        <w:spacing w:lineRule="auto" w:line="240" w:before="0" w:after="0"/>
        <w:ind w:left="225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Молодая (не старше 35 лет) или неполная семья.</w:t>
      </w:r>
    </w:p>
    <w:p>
      <w:pPr>
        <w:pStyle w:val="Style16"/>
        <w:widowControl/>
        <w:numPr>
          <w:ilvl w:val="0"/>
          <w:numId w:val="1"/>
        </w:numPr>
        <w:pBdr/>
        <w:tabs>
          <w:tab w:val="clear" w:pos="708"/>
          <w:tab w:val="left" w:pos="0" w:leader="none"/>
        </w:tabs>
        <w:spacing w:lineRule="auto" w:line="240" w:before="0" w:after="0"/>
        <w:ind w:left="225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Многодетные семьи с двумя и более детьми (младше 18 лет).</w:t>
      </w:r>
    </w:p>
    <w:p>
      <w:pPr>
        <w:pStyle w:val="Style16"/>
        <w:widowControl/>
        <w:numPr>
          <w:ilvl w:val="0"/>
          <w:numId w:val="1"/>
        </w:numPr>
        <w:pBdr/>
        <w:tabs>
          <w:tab w:val="clear" w:pos="708"/>
          <w:tab w:val="left" w:pos="0" w:leader="none"/>
        </w:tabs>
        <w:spacing w:lineRule="auto" w:line="240" w:before="0" w:after="0"/>
        <w:ind w:left="225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Военнослужащие.</w:t>
      </w:r>
    </w:p>
    <w:p>
      <w:pPr>
        <w:pStyle w:val="Style16"/>
        <w:widowControl/>
        <w:numPr>
          <w:ilvl w:val="0"/>
          <w:numId w:val="1"/>
        </w:numPr>
        <w:pBdr/>
        <w:tabs>
          <w:tab w:val="clear" w:pos="708"/>
          <w:tab w:val="left" w:pos="0" w:leader="none"/>
        </w:tabs>
        <w:spacing w:lineRule="auto" w:line="240" w:before="0" w:after="0"/>
        <w:ind w:left="225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Участники ВОВ или инвалиды.</w:t>
      </w:r>
    </w:p>
    <w:p>
      <w:pPr>
        <w:pStyle w:val="Style16"/>
        <w:widowControl/>
        <w:numPr>
          <w:ilvl w:val="0"/>
          <w:numId w:val="1"/>
        </w:numPr>
        <w:pBdr/>
        <w:tabs>
          <w:tab w:val="clear" w:pos="708"/>
          <w:tab w:val="left" w:pos="0" w:leader="none"/>
        </w:tabs>
        <w:spacing w:lineRule="auto" w:line="240" w:before="0" w:after="0"/>
        <w:ind w:left="225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Бюджетники (работают в области науки, образования или медицины).</w:t>
      </w:r>
    </w:p>
    <w:p>
      <w:pPr>
        <w:pStyle w:val="Style16"/>
        <w:widowControl/>
        <w:numPr>
          <w:ilvl w:val="0"/>
          <w:numId w:val="1"/>
        </w:numPr>
        <w:pBdr/>
        <w:tabs>
          <w:tab w:val="clear" w:pos="708"/>
          <w:tab w:val="left" w:pos="0" w:leader="none"/>
        </w:tabs>
        <w:spacing w:lineRule="auto" w:line="240" w:before="0" w:after="0"/>
        <w:ind w:left="225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Государственные служащие с доходомниже прожиточного минимума.</w:t>
      </w:r>
    </w:p>
    <w:p>
      <w:pPr>
        <w:pStyle w:val="Style16"/>
        <w:widowControl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6"/>
        <w:widowControl/>
        <w:pBdr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Однако данная программа постепенно сошла на нет. Она была эффективна, когда ставки по жилищным займам превышали 20%. Тогда 12% годовых по госпрограмме </w:t>
      </w:r>
      <w:hyperlink r:id="rId3" w:tgtFrame="_blank">
        <w:r>
          <w:rPr>
            <w:rStyle w:val="Style13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  <w:u w:val="single"/>
          </w:rPr>
          <w:t>ипотеки в Москве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и других городах РФ были для многих заемщиков единственным решением жилищной проблемы. А сейчас банки без господдержки предлагают сопоставимые ставки. Из-за этого программу было решено свернуть. Но на её место пришла новая. </w:t>
      </w:r>
    </w:p>
    <w:p>
      <w:pPr>
        <w:pStyle w:val="Style16"/>
        <w:widowControl/>
        <w:pBdr/>
        <w:spacing w:lineRule="auto" w:line="240" w:before="0" w:after="0"/>
        <w:ind w:left="0" w:right="0" w:hanging="0"/>
        <w:jc w:val="both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6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Новая программа льготного кредитования также рассчитана на конкретные категории россиян. Это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семьи, в которых с 1 января 2018 года рождается второй или третий ребенок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 Они смогут рассчитывать на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рефинансирование ставки по ипотеке, превышающей 6%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 То есть жилищный займ обойдется им в 6% годовых, а разницу банку покроет государство.</w:t>
      </w:r>
    </w:p>
    <w:p>
      <w:pPr>
        <w:pStyle w:val="Style16"/>
        <w:widowControl/>
        <w:pBdr/>
        <w:spacing w:lineRule="auto" w:line="240" w:before="0" w:after="0"/>
        <w:ind w:left="0" w:right="0" w:hanging="0"/>
        <w:jc w:val="both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6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Такая адресная помощь вполне обоснована: рождаемость в России падает из года в год, а помощь с жилищной проблемой поможет решиться на прибавление в семье. В 2016 году в Россииродилось 1,8 млн человек против 1,9 млн — в 2015 году. В 2017 году падение рождаемости продолжается: с января по август родилось 1,2 млн детей (для сравнения: за этот же период 2016 года— 1,4 млн).</w:t>
      </w:r>
    </w:p>
    <w:p>
      <w:pPr>
        <w:pStyle w:val="Style16"/>
        <w:widowControl/>
        <w:pBdr/>
        <w:spacing w:lineRule="auto" w:line="240" w:before="0" w:after="0"/>
        <w:ind w:left="0" w:right="0" w:hanging="0"/>
        <w:jc w:val="both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6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Однако новая программа предполагает, что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льготная ставка действует не весь срок кредита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 Будет два льготных периода. На три года — для семей, имеющих двух детей, и на пять лет — для семей с тремя и более детьми. Остаток срока займа семье придется выплачивать ипотеку по рыночной ставке.</w:t>
      </w:r>
    </w:p>
    <w:p>
      <w:pPr>
        <w:pStyle w:val="Style16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6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Также предусмотрено 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рефинансирование для тех, кто ипотеку уже взял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а ребенка ждут после 1 января 2018 года. Такие семьи могут рассчитывать на пересмотр условий по кредиту. Если второй или последующие дети, родились с 1 января 2018 года, можно прийти в банк, и он обязан будет пересчитать платеж. Также льготная ипотека распространяется на четвертого и последующих детей, но условия при этом не меняются — 6 процентов на пять лет.</w:t>
      </w:r>
    </w:p>
    <w:p>
      <w:pPr>
        <w:pStyle w:val="Style16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6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Еще одна возможность снизить стоимость жилищного кредита — использовать материнский капитал в качестве первоначального взноса. Маткапитал выплачивается за рождение второго и последующих детей в течение трех лет после рождения первенца. Такой механизм поддержки российских семей появился в России в 2007 году. За 10 лет сумма выплатвыросла со 250 тыс. рублей до 453 тыс. рублей (в 2017 году). </w:t>
        <w:br/>
        <w:br/>
        <w:t>Таким образом, нововведения должны снизить нагрузку на российские семьи с двумя и более детьми. Во-первых, пусть и не на весь срок, но снижается ставка по кредиту до вполне комфортных 6% годовых. Во-вторых, есть возможность пересмотра условий по уже имеющейся ипотеке. В-третьих, маткапитал в качестве первоначального взноса. В итоге стоимость жилищного кредита значительно снижается. Хотя эксперты и опасаются, что для малоимущих семей даже этих мер будет недостаточно.</w:t>
      </w:r>
    </w:p>
    <w:p>
      <w:pPr>
        <w:pStyle w:val="Normal"/>
        <w:spacing w:lineRule="auto" w:line="240"/>
        <w:ind w:firstLine="709"/>
        <w:jc w:val="both"/>
        <w:rPr>
          <w:rFonts w:cs="Times New Roman"/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jc w:val="both"/>
        <w:rPr>
          <w:rFonts w:cs="Times New Roman"/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3"/>
        <w:spacing w:lineRule="auto" w:line="240"/>
        <w:ind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525253"/>
          <w:spacing w:val="0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525253"/>
          <w:spacing w:val="0"/>
          <w:sz w:val="24"/>
          <w:szCs w:val="24"/>
        </w:rPr>
        <w:t>Льготная ипотека для многодетных семей</w:t>
      </w:r>
    </w:p>
    <w:p>
      <w:pPr>
        <w:pStyle w:val="Style16"/>
        <w:shd w:fill="FFFFFF" w:val="clea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Многие коммерческие и государственные структуры регионального уровня, не дожидаясь помощи свыше, разработали вполне приемлемые схемы, предоставляющие льготы по ипотеке многодетным семьям.</w:t>
      </w:r>
    </w:p>
    <w:p>
      <w:pPr>
        <w:pStyle w:val="Style16"/>
        <w:shd w:fill="FFFFFF" w:val="clea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реальную помощь в приобретении жилья предоставляют банковские структуры и ипотечные агентства, например, Сбербанк России, АИЖК и др.</w:t>
      </w:r>
    </w:p>
    <w:p>
      <w:pPr>
        <w:pStyle w:val="4"/>
        <w:shd w:fill="FFFFFF" w:val="clea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Ипотека от АИЖК</w:t>
      </w:r>
    </w:p>
    <w:p>
      <w:pPr>
        <w:pStyle w:val="Style16"/>
        <w:shd w:fill="FFFFFF" w:val="clea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выгодные условия льготного ипотечного кредитования многодетным предлагает Агентство по ипотечному жилищному кредитованию (АИЖК), где предусмотрен целый комплекс выгодных предложений:</w:t>
      </w:r>
    </w:p>
    <w:p>
      <w:pPr>
        <w:pStyle w:val="Style16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ставка по кредитованию при ипотеке с господдержкой – от 6%;</w:t>
      </w:r>
    </w:p>
    <w:p>
      <w:pPr>
        <w:pStyle w:val="Style16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покупке жилья в новостройке – от 9.9%, на вторичном рынке – от 10,25%;</w:t>
      </w:r>
    </w:p>
    <w:p>
      <w:pPr>
        <w:pStyle w:val="Style16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первоначальный взнос составляет от 15% (при использовании маткапитала);</w:t>
      </w:r>
    </w:p>
    <w:p>
      <w:pPr>
        <w:pStyle w:val="Style16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возврата кредитных средств выполняется таким образом, чтобы ежемесячный платеж семьи составлял не более 50% совокупного дохода всех работающих членов семьи;</w:t>
      </w:r>
    </w:p>
    <w:p>
      <w:pPr>
        <w:pStyle w:val="Style16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предусмотрены вычеты из процентной ставки для многодетных семей;</w:t>
      </w:r>
    </w:p>
    <w:p>
      <w:pPr>
        <w:pStyle w:val="Style16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помощи (реструктуризация ипотечного кредита) для семей, имеющих одного или больше несовершеннолетних детей.</w:t>
      </w:r>
    </w:p>
    <w:p>
      <w:pPr>
        <w:pStyle w:val="4"/>
        <w:shd w:fill="FFFFFF" w:val="clea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Ипотека Сбербанка России</w:t>
      </w:r>
    </w:p>
    <w:p>
      <w:pPr>
        <w:pStyle w:val="Style16"/>
        <w:shd w:fill="FFFFFF" w:val="clea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меньший интерес представляет и ипотека многодетным семьям в сбербанке (минимальная ставка - 6% годовых). Чтобы облегчить кредитование молодых семей (до 35 лет), руководство банка разработало специальную схему, позволяющую привлекать других лиц, выступающих в роли созаёмщиков. Согласно этой схеме многодетная молодая семья, оформляя ипотеку, может привлечь до шести созаемщиков. Это значительно облегчает финансовую участь молодой семьи и облегчает саму возможность получения согласия банка на предоставление ипотеки.</w:t>
      </w:r>
    </w:p>
    <w:p>
      <w:pPr>
        <w:pStyle w:val="Style16"/>
        <w:shd w:fill="FFFFFF" w:val="clea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Сбербанк предоставляет дополнительную льготу молодой семье – отсрочку выплаты тела кредита до пяти лет в случае рождения еще одного ребенка.</w:t>
      </w:r>
    </w:p>
    <w:p>
      <w:pPr>
        <w:pStyle w:val="Style16"/>
        <w:shd w:fill="FFFFFF" w:val="clea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сегодняшний день разрабатывается еще более привлекательная ипотека многодетным семьям, и хочется надеяться, что в 2019 сбербанк порадует новой программой помощи в кредитовании.</w:t>
      </w:r>
    </w:p>
    <w:p>
      <w:pPr>
        <w:pStyle w:val="Style16"/>
        <w:shd w:fill="FFFFFF" w:val="clea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отметить, что реальная помощь и выгодная ипотека многодетным семьям разработана многими банковскими, коммерческими и государственными структурами регионального уровня.</w:t>
      </w:r>
    </w:p>
    <w:p>
      <w:pPr>
        <w:pStyle w:val="3"/>
        <w:shd w:fill="FFFFFF" w:val="clea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Выгодная ипотека для многодетных семей на региональном уровне</w:t>
      </w:r>
    </w:p>
    <w:p>
      <w:pPr>
        <w:pStyle w:val="Style16"/>
        <w:shd w:fill="FFFFFF" w:val="clea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Идя навстречу многодетным семьям (имеющим более трех детей), региональным руководством разрабатывается и внедряется множество различных программ, позволяющих облегчить решение жилищного вопроса.</w:t>
      </w:r>
    </w:p>
    <w:p>
      <w:pPr>
        <w:pStyle w:val="Style16"/>
        <w:shd w:fill="FFFFFF" w:val="clea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Причем преференции, предусмотренные многими социальными службами регионального уровня, касаются как городских жителей, так и многодетных семей, живущих в сельской местности. В некоторых регионах России предусмотрена ипотека многодетным семьям в виде помощи в приобретении земельного участка под строительство жилья.</w:t>
      </w:r>
    </w:p>
    <w:p>
      <w:pPr>
        <w:pStyle w:val="Style16"/>
        <w:shd w:fill="FFFFFF" w:val="clea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улучшения жилищных условий в некоторых регионах предусмотрены одноразовые денежные выплаты, имеющие целевое назначение для ремонта или расширения жилплощади.</w:t>
      </w:r>
    </w:p>
    <w:p>
      <w:pPr>
        <w:pStyle w:val="Style16"/>
        <w:shd w:fill="FFFFFF" w:val="clea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большинстве регионах ипотека для многодетной семьи предоставляется со специального регионального материнского капитала. Создание такого счета на региональном уровне значительно облегчает решение жилищного вопроса многим многодетным семьям.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5a4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13782c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paragraph" w:styleId="4">
    <w:name w:val="Heading 4"/>
    <w:basedOn w:val="Style15"/>
    <w:next w:val="Style16"/>
    <w:qFormat/>
    <w:p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13782c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1" w:customStyle="1">
    <w:name w:val="Текст выноски Знак"/>
    <w:basedOn w:val="DefaultParagraphFont"/>
    <w:link w:val="a4"/>
    <w:uiPriority w:val="99"/>
    <w:semiHidden/>
    <w:qFormat/>
    <w:rsid w:val="0013782c"/>
    <w:rPr>
      <w:rFonts w:ascii="Tahoma" w:hAnsi="Tahoma" w:cs="Tahoma"/>
      <w:sz w:val="16"/>
      <w:szCs w:val="16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378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3782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redstva.ru/ipoteka/bank/sberbank.html" TargetMode="External"/><Relationship Id="rId3" Type="http://schemas.openxmlformats.org/officeDocument/2006/relationships/hyperlink" Target="http://www.sredstva.ru/ipoteka/city/moskva.htm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LibreOffice/6.2.1.2$Windows_X86_64 LibreOffice_project/7bcb35dc3024a62dea0caee87020152d1ee96e71</Application>
  <Pages>3</Pages>
  <Words>965</Words>
  <Characters>6110</Characters>
  <CharactersWithSpaces>7039</CharactersWithSpaces>
  <Paragraphs>36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2019-01-09T13:07:00Z</dcterms:created>
  <dc:creator>Сергей С. Ермолаев</dc:creator>
  <dc:description/>
  <dc:language>ru-RU</dc:language>
  <cp:lastModifiedBy/>
  <dcterms:modified xsi:type="dcterms:W3CDTF">2019-04-12T09:27:00Z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